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8086" w14:textId="77777777" w:rsidR="00F713DD" w:rsidRPr="006821D2" w:rsidRDefault="00810F2B" w:rsidP="002F6ADF">
      <w:pPr>
        <w:pStyle w:val="a4"/>
        <w:rPr>
          <w:sz w:val="28"/>
          <w:szCs w:val="28"/>
        </w:rPr>
      </w:pPr>
      <w:r w:rsidRPr="006821D2">
        <w:rPr>
          <w:sz w:val="28"/>
          <w:szCs w:val="28"/>
        </w:rPr>
        <w:t>УДК 1234.56</w:t>
      </w:r>
    </w:p>
    <w:p w14:paraId="2433C179" w14:textId="77777777" w:rsidR="00577FC0" w:rsidRPr="006821D2" w:rsidRDefault="00577FC0" w:rsidP="00577FC0">
      <w:pPr>
        <w:pStyle w:val="a5"/>
        <w:rPr>
          <w:sz w:val="28"/>
          <w:szCs w:val="28"/>
        </w:rPr>
      </w:pPr>
      <w:r w:rsidRPr="006821D2">
        <w:rPr>
          <w:sz w:val="28"/>
          <w:szCs w:val="28"/>
        </w:rPr>
        <w:t xml:space="preserve">Петров Петр Петрович, студент, Комсомольский-на-Амуре государственный университет </w:t>
      </w:r>
    </w:p>
    <w:p w14:paraId="709217E5" w14:textId="2B2866BB" w:rsidR="00577FC0" w:rsidRPr="006821D2" w:rsidRDefault="00577FC0" w:rsidP="00577FC0">
      <w:pPr>
        <w:pStyle w:val="a5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Pe</w:t>
      </w:r>
      <w:r w:rsidR="00AB20BF" w:rsidRPr="006821D2">
        <w:rPr>
          <w:sz w:val="28"/>
          <w:szCs w:val="28"/>
          <w:lang w:val="en-US"/>
        </w:rPr>
        <w:t xml:space="preserve">trov Petr Petrovich, student, </w:t>
      </w:r>
      <w:r w:rsidRPr="006821D2">
        <w:rPr>
          <w:sz w:val="28"/>
          <w:szCs w:val="28"/>
          <w:lang w:val="en-US"/>
        </w:rPr>
        <w:t>Komsomolsk-</w:t>
      </w:r>
      <w:proofErr w:type="spellStart"/>
      <w:r w:rsidRPr="006821D2">
        <w:rPr>
          <w:sz w:val="28"/>
          <w:szCs w:val="28"/>
          <w:lang w:val="en-US"/>
        </w:rPr>
        <w:t>na</w:t>
      </w:r>
      <w:proofErr w:type="spellEnd"/>
      <w:r w:rsidRPr="006821D2">
        <w:rPr>
          <w:sz w:val="28"/>
          <w:szCs w:val="28"/>
          <w:lang w:val="en-US"/>
        </w:rPr>
        <w:t>-</w:t>
      </w:r>
      <w:proofErr w:type="spellStart"/>
      <w:r w:rsidRPr="006821D2">
        <w:rPr>
          <w:sz w:val="28"/>
          <w:szCs w:val="28"/>
          <w:lang w:val="en-US"/>
        </w:rPr>
        <w:t>Amure</w:t>
      </w:r>
      <w:proofErr w:type="spellEnd"/>
      <w:r w:rsidRPr="006821D2">
        <w:rPr>
          <w:sz w:val="28"/>
          <w:szCs w:val="28"/>
          <w:lang w:val="en-US"/>
        </w:rPr>
        <w:t xml:space="preserve"> State University</w:t>
      </w:r>
    </w:p>
    <w:p w14:paraId="578A29FA" w14:textId="47051EE8" w:rsidR="00810F2B" w:rsidRPr="006821D2" w:rsidRDefault="00810F2B" w:rsidP="002F6ADF">
      <w:pPr>
        <w:pStyle w:val="a5"/>
        <w:rPr>
          <w:sz w:val="28"/>
          <w:szCs w:val="28"/>
        </w:rPr>
      </w:pPr>
      <w:r w:rsidRPr="006821D2">
        <w:rPr>
          <w:sz w:val="28"/>
          <w:szCs w:val="28"/>
        </w:rPr>
        <w:t>Иванов Иван Иванович</w:t>
      </w:r>
      <w:r w:rsidR="008F0907" w:rsidRPr="006821D2">
        <w:rPr>
          <w:sz w:val="28"/>
          <w:szCs w:val="28"/>
        </w:rPr>
        <w:t xml:space="preserve">, </w:t>
      </w:r>
      <w:r w:rsidRPr="006821D2">
        <w:rPr>
          <w:sz w:val="28"/>
          <w:szCs w:val="28"/>
        </w:rPr>
        <w:t>канд</w:t>
      </w:r>
      <w:r w:rsidR="008F0907" w:rsidRPr="006821D2">
        <w:rPr>
          <w:sz w:val="28"/>
          <w:szCs w:val="28"/>
        </w:rPr>
        <w:t xml:space="preserve">идат </w:t>
      </w:r>
      <w:r w:rsidRPr="006821D2">
        <w:rPr>
          <w:sz w:val="28"/>
          <w:szCs w:val="28"/>
        </w:rPr>
        <w:t>техн</w:t>
      </w:r>
      <w:r w:rsidR="008F0907" w:rsidRPr="006821D2">
        <w:rPr>
          <w:sz w:val="28"/>
          <w:szCs w:val="28"/>
        </w:rPr>
        <w:t xml:space="preserve">ических </w:t>
      </w:r>
      <w:r w:rsidRPr="006821D2">
        <w:rPr>
          <w:sz w:val="28"/>
          <w:szCs w:val="28"/>
        </w:rPr>
        <w:t>наук, доцент, заведующий лабораторией «Моделирование систем управления», Комсомольский-на-Амуре государственный университет</w:t>
      </w:r>
    </w:p>
    <w:p w14:paraId="6A793C40" w14:textId="6069E955" w:rsidR="00810F2B" w:rsidRPr="006821D2" w:rsidRDefault="00810F2B" w:rsidP="002F6ADF">
      <w:pPr>
        <w:pStyle w:val="a5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Ivanov Ivan Ivanovich</w:t>
      </w:r>
      <w:r w:rsidR="008F0907" w:rsidRPr="006821D2">
        <w:rPr>
          <w:sz w:val="28"/>
          <w:szCs w:val="28"/>
          <w:lang w:val="en-US"/>
        </w:rPr>
        <w:t xml:space="preserve">, </w:t>
      </w:r>
      <w:r w:rsidRPr="006821D2">
        <w:rPr>
          <w:sz w:val="28"/>
          <w:szCs w:val="28"/>
          <w:lang w:val="en-US"/>
        </w:rPr>
        <w:t>Candidate of Engineering Sciences, Associate Professor, Head of Laboratory “Modeling of control systems”, Komsomolsk-</w:t>
      </w:r>
      <w:proofErr w:type="spellStart"/>
      <w:r w:rsidR="008F0907" w:rsidRPr="006821D2">
        <w:rPr>
          <w:sz w:val="28"/>
          <w:szCs w:val="28"/>
          <w:lang w:val="en-US"/>
        </w:rPr>
        <w:t>na</w:t>
      </w:r>
      <w:proofErr w:type="spellEnd"/>
      <w:r w:rsidRPr="006821D2">
        <w:rPr>
          <w:sz w:val="28"/>
          <w:szCs w:val="28"/>
          <w:lang w:val="en-US"/>
        </w:rPr>
        <w:t>-</w:t>
      </w:r>
      <w:proofErr w:type="spellStart"/>
      <w:r w:rsidRPr="006821D2">
        <w:rPr>
          <w:sz w:val="28"/>
          <w:szCs w:val="28"/>
          <w:lang w:val="en-US"/>
        </w:rPr>
        <w:t>Amur</w:t>
      </w:r>
      <w:r w:rsidR="008F0907" w:rsidRPr="006821D2">
        <w:rPr>
          <w:sz w:val="28"/>
          <w:szCs w:val="28"/>
          <w:lang w:val="en-US"/>
        </w:rPr>
        <w:t>e</w:t>
      </w:r>
      <w:proofErr w:type="spellEnd"/>
      <w:r w:rsidRPr="006821D2">
        <w:rPr>
          <w:sz w:val="28"/>
          <w:szCs w:val="28"/>
          <w:lang w:val="en-US"/>
        </w:rPr>
        <w:t xml:space="preserve"> State University</w:t>
      </w:r>
      <w:r w:rsidR="008F0907" w:rsidRPr="006821D2">
        <w:rPr>
          <w:sz w:val="28"/>
          <w:szCs w:val="28"/>
          <w:lang w:val="en-US"/>
        </w:rPr>
        <w:t xml:space="preserve"> </w:t>
      </w:r>
    </w:p>
    <w:p w14:paraId="64FDE1BE" w14:textId="77777777" w:rsidR="00810F2B" w:rsidRPr="006821D2" w:rsidRDefault="00810F2B" w:rsidP="00810F2B">
      <w:pPr>
        <w:pStyle w:val="a5"/>
        <w:rPr>
          <w:sz w:val="28"/>
          <w:szCs w:val="28"/>
          <w:lang w:val="en-US"/>
        </w:rPr>
      </w:pPr>
    </w:p>
    <w:p w14:paraId="7ACA2524" w14:textId="77777777" w:rsidR="00810F2B" w:rsidRPr="006821D2" w:rsidRDefault="00810F2B" w:rsidP="002F6ADF">
      <w:pPr>
        <w:pStyle w:val="a8"/>
        <w:rPr>
          <w:sz w:val="28"/>
          <w:szCs w:val="28"/>
          <w:lang w:val="ru-RU"/>
        </w:rPr>
      </w:pPr>
      <w:r w:rsidRPr="006821D2">
        <w:rPr>
          <w:sz w:val="28"/>
          <w:szCs w:val="28"/>
          <w:lang w:val="ru-RU"/>
        </w:rPr>
        <w:t>Наименование статьи на русском языке</w:t>
      </w:r>
    </w:p>
    <w:p w14:paraId="37FFBE3B" w14:textId="77777777" w:rsidR="00810F2B" w:rsidRPr="006821D2" w:rsidRDefault="00810F2B" w:rsidP="002F6ADF">
      <w:pPr>
        <w:pStyle w:val="a8"/>
        <w:rPr>
          <w:sz w:val="28"/>
          <w:szCs w:val="28"/>
          <w:lang w:val="ru-RU"/>
        </w:rPr>
      </w:pPr>
      <w:r w:rsidRPr="006821D2">
        <w:rPr>
          <w:sz w:val="28"/>
          <w:szCs w:val="28"/>
        </w:rPr>
        <w:t>Title</w:t>
      </w:r>
      <w:r w:rsidRPr="006821D2">
        <w:rPr>
          <w:sz w:val="28"/>
          <w:szCs w:val="28"/>
          <w:lang w:val="ru-RU"/>
        </w:rPr>
        <w:t xml:space="preserve"> </w:t>
      </w:r>
      <w:r w:rsidRPr="006821D2">
        <w:rPr>
          <w:sz w:val="28"/>
          <w:szCs w:val="28"/>
        </w:rPr>
        <w:t>in</w:t>
      </w:r>
      <w:r w:rsidRPr="006821D2">
        <w:rPr>
          <w:sz w:val="28"/>
          <w:szCs w:val="28"/>
          <w:lang w:val="ru-RU"/>
        </w:rPr>
        <w:t xml:space="preserve"> </w:t>
      </w:r>
      <w:r w:rsidRPr="006821D2">
        <w:rPr>
          <w:sz w:val="28"/>
          <w:szCs w:val="28"/>
        </w:rPr>
        <w:t>English</w:t>
      </w:r>
      <w:r w:rsidRPr="006821D2">
        <w:rPr>
          <w:sz w:val="28"/>
          <w:szCs w:val="28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6821D2" w:rsidRDefault="00810F2B" w:rsidP="00810F2B">
      <w:pPr>
        <w:pStyle w:val="a5"/>
        <w:rPr>
          <w:sz w:val="28"/>
          <w:szCs w:val="28"/>
        </w:rPr>
      </w:pPr>
    </w:p>
    <w:p w14:paraId="3059EC3F" w14:textId="70DDD500" w:rsidR="00810F2B" w:rsidRPr="006821D2" w:rsidRDefault="00A70AF1" w:rsidP="002F6ADF">
      <w:pPr>
        <w:pStyle w:val="a7"/>
        <w:rPr>
          <w:sz w:val="28"/>
          <w:szCs w:val="28"/>
          <w:lang w:val="ru-RU"/>
        </w:rPr>
      </w:pPr>
      <w:r w:rsidRPr="006821D2">
        <w:rPr>
          <w:sz w:val="28"/>
          <w:szCs w:val="28"/>
          <w:lang w:val="ru-RU"/>
        </w:rPr>
        <w:t xml:space="preserve">Аннотация. </w:t>
      </w:r>
      <w:r w:rsidR="00810F2B" w:rsidRPr="006821D2">
        <w:rPr>
          <w:sz w:val="28"/>
          <w:szCs w:val="28"/>
          <w:lang w:val="ru-RU"/>
        </w:rPr>
        <w:t>Текст аннотации на русском языке, раскрывающий основное содержание статьи</w:t>
      </w:r>
      <w:r w:rsidR="008F0907" w:rsidRPr="006821D2">
        <w:rPr>
          <w:sz w:val="28"/>
          <w:szCs w:val="28"/>
          <w:lang w:val="ru-RU"/>
        </w:rPr>
        <w:t xml:space="preserve"> (цель работы, предмет работы, результаты работы).</w:t>
      </w:r>
      <w:r w:rsidR="00810F2B" w:rsidRPr="006821D2">
        <w:rPr>
          <w:sz w:val="28"/>
          <w:szCs w:val="28"/>
          <w:lang w:val="ru-RU"/>
        </w:rPr>
        <w:t xml:space="preserve"> После аннотации на русском языке приводится аннотация на английском языке. Содержание аннотации на английском языке должно соответствовать содержанию аннотации на русском языке. Сум</w:t>
      </w:r>
      <w:r w:rsidR="00F41ECF" w:rsidRPr="006821D2">
        <w:rPr>
          <w:sz w:val="28"/>
          <w:szCs w:val="28"/>
          <w:lang w:val="ru-RU"/>
        </w:rPr>
        <w:t xml:space="preserve">марный объем аннотации: </w:t>
      </w:r>
      <w:r w:rsidR="00810F2B" w:rsidRPr="006821D2">
        <w:rPr>
          <w:sz w:val="28"/>
          <w:szCs w:val="28"/>
          <w:lang w:val="ru-RU"/>
        </w:rPr>
        <w:t xml:space="preserve">на русском языке </w:t>
      </w:r>
      <w:r w:rsidR="00F41ECF" w:rsidRPr="006821D2">
        <w:rPr>
          <w:sz w:val="28"/>
          <w:szCs w:val="28"/>
          <w:lang w:val="ru-RU"/>
        </w:rPr>
        <w:t>от 300 до 1000 знаков с пробелами</w:t>
      </w:r>
      <w:r w:rsidR="003827FE" w:rsidRPr="006821D2">
        <w:rPr>
          <w:sz w:val="28"/>
          <w:szCs w:val="28"/>
          <w:lang w:val="ru-RU"/>
        </w:rPr>
        <w:t xml:space="preserve">, </w:t>
      </w:r>
      <w:r w:rsidR="00810F2B" w:rsidRPr="006821D2">
        <w:rPr>
          <w:sz w:val="28"/>
          <w:szCs w:val="28"/>
          <w:lang w:val="ru-RU"/>
        </w:rPr>
        <w:t>на английском языке</w:t>
      </w:r>
      <w:r w:rsidR="00F41ECF" w:rsidRPr="006821D2">
        <w:rPr>
          <w:sz w:val="28"/>
          <w:szCs w:val="28"/>
          <w:lang w:val="ru-RU"/>
        </w:rPr>
        <w:t xml:space="preserve"> от 300 до 1000 знаков</w:t>
      </w:r>
      <w:r w:rsidR="00810F2B" w:rsidRPr="006821D2">
        <w:rPr>
          <w:sz w:val="28"/>
          <w:szCs w:val="28"/>
          <w:lang w:val="ru-RU"/>
        </w:rPr>
        <w:t xml:space="preserve"> с пробелами.</w:t>
      </w:r>
    </w:p>
    <w:p w14:paraId="04C8EDB4" w14:textId="06157AE2" w:rsidR="00810F2B" w:rsidRPr="006821D2" w:rsidRDefault="00810F2B" w:rsidP="00810F2B">
      <w:pPr>
        <w:pStyle w:val="a7"/>
        <w:rPr>
          <w:sz w:val="28"/>
          <w:szCs w:val="28"/>
        </w:rPr>
      </w:pPr>
      <w:r w:rsidRPr="006821D2">
        <w:rPr>
          <w:sz w:val="28"/>
          <w:szCs w:val="28"/>
        </w:rPr>
        <w:t>Abstract</w:t>
      </w:r>
      <w:r w:rsidR="00A70AF1" w:rsidRPr="006821D2">
        <w:rPr>
          <w:sz w:val="28"/>
          <w:szCs w:val="28"/>
        </w:rPr>
        <w:t xml:space="preserve">. </w:t>
      </w:r>
      <w:r w:rsidRPr="006821D2">
        <w:rPr>
          <w:sz w:val="28"/>
          <w:szCs w:val="28"/>
        </w:rPr>
        <w:t>Place abstract text in English here</w:t>
      </w:r>
      <w:r w:rsidR="003827FE" w:rsidRPr="006821D2">
        <w:rPr>
          <w:sz w:val="28"/>
          <w:szCs w:val="28"/>
        </w:rPr>
        <w:t>…</w:t>
      </w:r>
    </w:p>
    <w:p w14:paraId="2B53CA70" w14:textId="004813E5" w:rsidR="00810F2B" w:rsidRPr="006821D2" w:rsidRDefault="00810F2B" w:rsidP="002F6ADF">
      <w:pPr>
        <w:pStyle w:val="a9"/>
        <w:rPr>
          <w:sz w:val="28"/>
          <w:szCs w:val="28"/>
        </w:rPr>
      </w:pPr>
      <w:r w:rsidRPr="006821D2">
        <w:rPr>
          <w:sz w:val="28"/>
          <w:szCs w:val="28"/>
        </w:rPr>
        <w:t>Ключевые слова: эксперимент, математическая модель, система управления</w:t>
      </w:r>
      <w:r w:rsidR="003827FE" w:rsidRPr="006821D2">
        <w:rPr>
          <w:sz w:val="28"/>
          <w:szCs w:val="28"/>
        </w:rPr>
        <w:t>…</w:t>
      </w:r>
    </w:p>
    <w:p w14:paraId="4889FF6E" w14:textId="6E50D860" w:rsidR="00810F2B" w:rsidRPr="006821D2" w:rsidRDefault="00810F2B" w:rsidP="002F6ADF">
      <w:pPr>
        <w:pStyle w:val="a9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>Key words: experiment, mathematical model, control system</w:t>
      </w:r>
      <w:r w:rsidR="003827FE" w:rsidRPr="006821D2">
        <w:rPr>
          <w:sz w:val="28"/>
          <w:szCs w:val="28"/>
          <w:lang w:val="en-US"/>
        </w:rPr>
        <w:t>…</w:t>
      </w:r>
    </w:p>
    <w:p w14:paraId="71190982" w14:textId="77777777" w:rsidR="00810F2B" w:rsidRPr="006821D2" w:rsidRDefault="00810F2B" w:rsidP="00810F2B">
      <w:pPr>
        <w:pStyle w:val="a9"/>
        <w:rPr>
          <w:sz w:val="28"/>
          <w:szCs w:val="28"/>
          <w:lang w:val="en-US"/>
        </w:rPr>
      </w:pPr>
    </w:p>
    <w:p w14:paraId="688EA54D" w14:textId="77777777" w:rsidR="00810F2B" w:rsidRPr="006821D2" w:rsidRDefault="00810F2B" w:rsidP="00810F2B">
      <w:pPr>
        <w:pStyle w:val="1"/>
        <w:rPr>
          <w:sz w:val="28"/>
        </w:rPr>
      </w:pPr>
      <w:r w:rsidRPr="006821D2">
        <w:rPr>
          <w:sz w:val="28"/>
        </w:rPr>
        <w:t>Введение</w:t>
      </w:r>
    </w:p>
    <w:p w14:paraId="43687C86" w14:textId="16082186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Здесь и далее располагается текст статьи. При оформлении работы в данном шаблоне необходимо использовать следующие стили оформления </w:t>
      </w:r>
      <w:r w:rsidRPr="006821D2">
        <w:rPr>
          <w:sz w:val="28"/>
          <w:szCs w:val="28"/>
          <w:lang w:val="en-US"/>
        </w:rPr>
        <w:t>Word</w:t>
      </w:r>
      <w:r w:rsidRPr="006821D2">
        <w:rPr>
          <w:sz w:val="28"/>
          <w:szCs w:val="28"/>
        </w:rPr>
        <w:t xml:space="preserve"> (таблица 1).</w:t>
      </w:r>
      <w:r w:rsidR="00C22A6C" w:rsidRPr="006821D2">
        <w:rPr>
          <w:sz w:val="28"/>
          <w:szCs w:val="28"/>
        </w:rPr>
        <w:t xml:space="preserve"> Слова «Введение» и «Заключение», оформленные в стиле «Заголовок 1»</w:t>
      </w:r>
      <w:r w:rsidR="00EA4F23" w:rsidRPr="006821D2">
        <w:rPr>
          <w:sz w:val="28"/>
          <w:szCs w:val="28"/>
        </w:rPr>
        <w:t>,</w:t>
      </w:r>
      <w:r w:rsidR="00C22A6C" w:rsidRPr="006821D2">
        <w:rPr>
          <w:sz w:val="28"/>
          <w:szCs w:val="28"/>
        </w:rPr>
        <w:t xml:space="preserve"> в тексте доклада </w:t>
      </w:r>
      <w:r w:rsidR="00EA4F23" w:rsidRPr="006821D2">
        <w:rPr>
          <w:sz w:val="28"/>
          <w:szCs w:val="28"/>
        </w:rPr>
        <w:t>являются обязательными</w:t>
      </w:r>
      <w:r w:rsidR="00C22A6C" w:rsidRPr="006821D2">
        <w:rPr>
          <w:sz w:val="28"/>
          <w:szCs w:val="28"/>
        </w:rPr>
        <w:t>.</w:t>
      </w:r>
      <w:r w:rsidR="00EA4F23" w:rsidRPr="006821D2">
        <w:rPr>
          <w:sz w:val="28"/>
          <w:szCs w:val="28"/>
        </w:rPr>
        <w:t xml:space="preserve"> Во Введении должны быть указаны актуальность, цель работы и степень разработанности темы (объем не менее 1000 знаков с пробелами). В заключении должны быть представлены результаты работы строго в соответствии с целями работы (объем не менее 500 знаков с пробелами).</w:t>
      </w:r>
    </w:p>
    <w:p w14:paraId="78BAAA9D" w14:textId="7CF262D7" w:rsidR="003827FE" w:rsidRPr="006821D2" w:rsidRDefault="003827FE" w:rsidP="002F6ADF">
      <w:pPr>
        <w:pStyle w:val="1"/>
        <w:rPr>
          <w:sz w:val="28"/>
        </w:rPr>
      </w:pPr>
      <w:r w:rsidRPr="006821D2">
        <w:rPr>
          <w:sz w:val="28"/>
        </w:rPr>
        <w:t>Основная часть</w:t>
      </w:r>
    </w:p>
    <w:p w14:paraId="1A7DFCB2" w14:textId="64C02CF4" w:rsidR="00465FE3" w:rsidRPr="006821D2" w:rsidRDefault="00EA4F23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В основной части могут быть тематические разделы, но это не является обязательным. </w:t>
      </w:r>
    </w:p>
    <w:p w14:paraId="6E53EE3C" w14:textId="77777777" w:rsidR="00810F2B" w:rsidRPr="006821D2" w:rsidRDefault="00810F2B" w:rsidP="003827FE">
      <w:pPr>
        <w:pStyle w:val="ab"/>
        <w:ind w:firstLine="709"/>
        <w:rPr>
          <w:sz w:val="28"/>
          <w:szCs w:val="28"/>
        </w:rPr>
      </w:pPr>
      <w:r w:rsidRPr="006821D2">
        <w:rPr>
          <w:sz w:val="28"/>
          <w:szCs w:val="28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6821D2" w14:paraId="3C577DB9" w14:textId="77777777" w:rsidTr="00810F2B">
        <w:tc>
          <w:tcPr>
            <w:tcW w:w="4643" w:type="dxa"/>
          </w:tcPr>
          <w:p w14:paraId="24E76F2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Стиль оформления</w:t>
            </w:r>
          </w:p>
        </w:tc>
      </w:tr>
      <w:tr w:rsidR="00810F2B" w:rsidRPr="006821D2" w14:paraId="041D0AD4" w14:textId="77777777" w:rsidTr="00810F2B">
        <w:tc>
          <w:tcPr>
            <w:tcW w:w="4643" w:type="dxa"/>
          </w:tcPr>
          <w:p w14:paraId="037EF635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УДК</w:t>
            </w:r>
          </w:p>
        </w:tc>
      </w:tr>
      <w:tr w:rsidR="00810F2B" w:rsidRPr="006821D2" w14:paraId="2803B96A" w14:textId="77777777" w:rsidTr="00810F2B">
        <w:tc>
          <w:tcPr>
            <w:tcW w:w="4643" w:type="dxa"/>
          </w:tcPr>
          <w:p w14:paraId="6935180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Данные об авторах</w:t>
            </w:r>
          </w:p>
        </w:tc>
      </w:tr>
      <w:tr w:rsidR="00810F2B" w:rsidRPr="006821D2" w14:paraId="6D6F63BD" w14:textId="77777777" w:rsidTr="00810F2B">
        <w:tc>
          <w:tcPr>
            <w:tcW w:w="4643" w:type="dxa"/>
          </w:tcPr>
          <w:p w14:paraId="31ECD95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Наименование статьи</w:t>
            </w:r>
          </w:p>
        </w:tc>
      </w:tr>
      <w:tr w:rsidR="00810F2B" w:rsidRPr="006821D2" w14:paraId="3A9F1E57" w14:textId="77777777" w:rsidTr="00810F2B">
        <w:tc>
          <w:tcPr>
            <w:tcW w:w="4643" w:type="dxa"/>
          </w:tcPr>
          <w:p w14:paraId="6552397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lastRenderedPageBreak/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Аннотация</w:t>
            </w:r>
          </w:p>
        </w:tc>
      </w:tr>
      <w:tr w:rsidR="00810F2B" w:rsidRPr="006821D2" w14:paraId="7A836617" w14:textId="77777777" w:rsidTr="00810F2B">
        <w:tc>
          <w:tcPr>
            <w:tcW w:w="4643" w:type="dxa"/>
          </w:tcPr>
          <w:p w14:paraId="055BB88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Ключевые слова</w:t>
            </w:r>
          </w:p>
        </w:tc>
      </w:tr>
      <w:tr w:rsidR="00810F2B" w:rsidRPr="006821D2" w14:paraId="2E7FDA6E" w14:textId="77777777" w:rsidTr="00810F2B">
        <w:tc>
          <w:tcPr>
            <w:tcW w:w="4643" w:type="dxa"/>
          </w:tcPr>
          <w:p w14:paraId="1DF06D01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Заголовки (введение, разделы, заключение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Заголовок 1</w:t>
            </w:r>
          </w:p>
        </w:tc>
      </w:tr>
      <w:tr w:rsidR="00810F2B" w:rsidRPr="006821D2" w14:paraId="209D758D" w14:textId="77777777" w:rsidTr="00810F2B">
        <w:tc>
          <w:tcPr>
            <w:tcW w:w="4643" w:type="dxa"/>
          </w:tcPr>
          <w:p w14:paraId="79EB8540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Основной текст статьи</w:t>
            </w:r>
          </w:p>
        </w:tc>
        <w:tc>
          <w:tcPr>
            <w:tcW w:w="4643" w:type="dxa"/>
          </w:tcPr>
          <w:p w14:paraId="5B63D98A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Обычный</w:t>
            </w:r>
          </w:p>
        </w:tc>
      </w:tr>
      <w:tr w:rsidR="00810F2B" w:rsidRPr="006821D2" w14:paraId="02E95605" w14:textId="77777777" w:rsidTr="00810F2B">
        <w:tc>
          <w:tcPr>
            <w:tcW w:w="4643" w:type="dxa"/>
          </w:tcPr>
          <w:p w14:paraId="53B363B6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 xml:space="preserve">Заголовок таблицы </w:t>
            </w:r>
          </w:p>
          <w:p w14:paraId="24050D84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Подпись таблицы</w:t>
            </w:r>
          </w:p>
        </w:tc>
      </w:tr>
      <w:tr w:rsidR="00810F2B" w:rsidRPr="006821D2" w14:paraId="0E65B482" w14:textId="77777777" w:rsidTr="00810F2B">
        <w:tc>
          <w:tcPr>
            <w:tcW w:w="4643" w:type="dxa"/>
          </w:tcPr>
          <w:p w14:paraId="4C959CE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Таблица</w:t>
            </w:r>
          </w:p>
        </w:tc>
      </w:tr>
      <w:tr w:rsidR="00810F2B" w:rsidRPr="006821D2" w14:paraId="45FB4349" w14:textId="77777777" w:rsidTr="00810F2B">
        <w:tc>
          <w:tcPr>
            <w:tcW w:w="4643" w:type="dxa"/>
          </w:tcPr>
          <w:p w14:paraId="6ECA8B35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</w:tr>
      <w:tr w:rsidR="00810F2B" w:rsidRPr="006821D2" w14:paraId="38C48B65" w14:textId="77777777" w:rsidTr="00810F2B">
        <w:tc>
          <w:tcPr>
            <w:tcW w:w="4643" w:type="dxa"/>
          </w:tcPr>
          <w:p w14:paraId="535124A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Подрисуночная надпись</w:t>
            </w:r>
          </w:p>
          <w:p w14:paraId="6AF8126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Рисунок</w:t>
            </w:r>
          </w:p>
        </w:tc>
      </w:tr>
      <w:tr w:rsidR="00810F2B" w:rsidRPr="006821D2" w14:paraId="0983613C" w14:textId="77777777" w:rsidTr="00810F2B">
        <w:tc>
          <w:tcPr>
            <w:tcW w:w="4643" w:type="dxa"/>
          </w:tcPr>
          <w:p w14:paraId="672472E9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Формула</w:t>
            </w:r>
          </w:p>
        </w:tc>
      </w:tr>
      <w:tr w:rsidR="00810F2B" w:rsidRPr="006821D2" w14:paraId="79E6F773" w14:textId="77777777" w:rsidTr="00810F2B">
        <w:tc>
          <w:tcPr>
            <w:tcW w:w="4643" w:type="dxa"/>
          </w:tcPr>
          <w:p w14:paraId="1035DE17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литературы (заголовок)</w:t>
            </w:r>
          </w:p>
        </w:tc>
      </w:tr>
      <w:tr w:rsidR="00810F2B" w:rsidRPr="006821D2" w14:paraId="0BD9C9C8" w14:textId="77777777" w:rsidTr="00810F2B">
        <w:tc>
          <w:tcPr>
            <w:tcW w:w="4643" w:type="dxa"/>
          </w:tcPr>
          <w:p w14:paraId="2CAFE73F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6821D2" w:rsidRDefault="00810F2B" w:rsidP="00810F2B">
            <w:pPr>
              <w:pStyle w:val="ac"/>
              <w:rPr>
                <w:sz w:val="28"/>
                <w:szCs w:val="28"/>
              </w:rPr>
            </w:pPr>
            <w:r w:rsidRPr="006821D2">
              <w:rPr>
                <w:sz w:val="28"/>
                <w:szCs w:val="28"/>
              </w:rPr>
              <w:t>Список литературы (список)</w:t>
            </w:r>
          </w:p>
        </w:tc>
      </w:tr>
    </w:tbl>
    <w:p w14:paraId="3D1EC5D0" w14:textId="77777777" w:rsidR="00465FE3" w:rsidRPr="006821D2" w:rsidRDefault="00465FE3" w:rsidP="00465FE3">
      <w:pPr>
        <w:pStyle w:val="1"/>
        <w:rPr>
          <w:sz w:val="28"/>
        </w:rPr>
      </w:pPr>
      <w:r w:rsidRPr="006821D2">
        <w:rPr>
          <w:sz w:val="28"/>
        </w:rPr>
        <w:t>Пример применения графических материалов в работе</w:t>
      </w:r>
    </w:p>
    <w:p w14:paraId="60979354" w14:textId="77777777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>Далее приведен пример вставки рисунка в текст работы (рисунок 1).</w:t>
      </w:r>
    </w:p>
    <w:p w14:paraId="31FBE465" w14:textId="77777777" w:rsidR="00810F2B" w:rsidRPr="006821D2" w:rsidRDefault="00D555CA" w:rsidP="00810F2B">
      <w:pPr>
        <w:pStyle w:val="ad"/>
        <w:rPr>
          <w:sz w:val="28"/>
          <w:szCs w:val="28"/>
        </w:rPr>
      </w:pPr>
      <w:r w:rsidRPr="006821D2">
        <w:rPr>
          <w:sz w:val="28"/>
          <w:szCs w:val="28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35pt;height:116.45pt" o:ole="">
            <v:imagedata r:id="rId6" o:title=""/>
          </v:shape>
          <o:OLEObject Type="Embed" ProgID="Visio.Drawing.11" ShapeID="_x0000_i1025" DrawAspect="Content" ObjectID="_1763208385" r:id="rId7"/>
        </w:object>
      </w:r>
    </w:p>
    <w:p w14:paraId="2775B93B" w14:textId="77777777" w:rsidR="00810F2B" w:rsidRPr="006821D2" w:rsidRDefault="00810F2B" w:rsidP="00810F2B">
      <w:pPr>
        <w:pStyle w:val="ad"/>
        <w:rPr>
          <w:sz w:val="28"/>
          <w:szCs w:val="28"/>
        </w:rPr>
      </w:pPr>
      <w:r w:rsidRPr="006821D2">
        <w:rPr>
          <w:sz w:val="28"/>
          <w:szCs w:val="28"/>
        </w:rPr>
        <w:t>Рисунок 1 – Расположение осей инструмента в пространстве</w:t>
      </w:r>
    </w:p>
    <w:p w14:paraId="6A4FCB4C" w14:textId="77777777" w:rsidR="00D555CA" w:rsidRPr="006821D2" w:rsidRDefault="00D555CA" w:rsidP="00D555CA">
      <w:pPr>
        <w:pStyle w:val="1"/>
        <w:rPr>
          <w:sz w:val="28"/>
        </w:rPr>
      </w:pPr>
      <w:r w:rsidRPr="006821D2">
        <w:rPr>
          <w:sz w:val="28"/>
        </w:rPr>
        <w:t>Особое напоминание для авторов</w:t>
      </w:r>
    </w:p>
    <w:p w14:paraId="12370BA9" w14:textId="77777777" w:rsidR="00D555CA" w:rsidRPr="006821D2" w:rsidRDefault="00D555CA" w:rsidP="00D555CA">
      <w:pPr>
        <w:rPr>
          <w:sz w:val="28"/>
          <w:szCs w:val="28"/>
        </w:rPr>
      </w:pPr>
      <w:r w:rsidRPr="006821D2">
        <w:rPr>
          <w:sz w:val="28"/>
          <w:szCs w:val="28"/>
        </w:rPr>
        <w:t>Не забыть заменить шифр УДК в начале работы на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6821D2" w:rsidRDefault="00F41ECF" w:rsidP="00F41ECF">
      <w:pPr>
        <w:pStyle w:val="1"/>
        <w:rPr>
          <w:sz w:val="28"/>
        </w:rPr>
      </w:pPr>
      <w:r w:rsidRPr="006821D2">
        <w:rPr>
          <w:sz w:val="28"/>
        </w:rPr>
        <w:t>Заключение</w:t>
      </w:r>
    </w:p>
    <w:p w14:paraId="4604A1F9" w14:textId="77777777" w:rsidR="00810F2B" w:rsidRPr="006821D2" w:rsidRDefault="00810F2B" w:rsidP="00810F2B">
      <w:pPr>
        <w:rPr>
          <w:sz w:val="28"/>
          <w:szCs w:val="28"/>
        </w:rPr>
      </w:pPr>
      <w:r w:rsidRPr="006821D2">
        <w:rPr>
          <w:sz w:val="28"/>
          <w:szCs w:val="28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6821D2">
        <w:rPr>
          <w:sz w:val="28"/>
          <w:szCs w:val="28"/>
          <w:lang w:val="en-US"/>
        </w:rPr>
        <w:t>Tab</w:t>
      </w:r>
      <w:r w:rsidRPr="006821D2">
        <w:rPr>
          <w:sz w:val="28"/>
          <w:szCs w:val="28"/>
        </w:rPr>
        <w:t xml:space="preserve"> (один раз). Курсор переместился в центр строки. Вставляем формулу, затем жмем еще раз </w:t>
      </w:r>
      <w:r w:rsidRPr="006821D2">
        <w:rPr>
          <w:sz w:val="28"/>
          <w:szCs w:val="28"/>
          <w:lang w:val="en-US"/>
        </w:rPr>
        <w:t>Tab</w:t>
      </w:r>
      <w:r w:rsidRPr="006821D2">
        <w:rPr>
          <w:sz w:val="28"/>
          <w:szCs w:val="28"/>
        </w:rPr>
        <w:t xml:space="preserve"> (курсор должен переместиться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6821D2" w:rsidRDefault="00810F2B" w:rsidP="00810F2B">
      <w:pPr>
        <w:pStyle w:val="ae"/>
        <w:rPr>
          <w:sz w:val="28"/>
          <w:szCs w:val="28"/>
        </w:rPr>
      </w:pPr>
      <w:r w:rsidRPr="006821D2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6821D2">
        <w:rPr>
          <w:sz w:val="28"/>
          <w:szCs w:val="28"/>
        </w:rPr>
        <w:tab/>
        <w:t>(1)</w:t>
      </w:r>
    </w:p>
    <w:p w14:paraId="22A2B9B3" w14:textId="143B29AC" w:rsidR="00662770" w:rsidRPr="006821D2" w:rsidRDefault="003827FE" w:rsidP="00A70137">
      <w:pPr>
        <w:rPr>
          <w:b/>
          <w:bCs/>
          <w:sz w:val="28"/>
          <w:szCs w:val="28"/>
        </w:rPr>
      </w:pPr>
      <w:r w:rsidRPr="006821D2">
        <w:rPr>
          <w:b/>
          <w:bCs/>
          <w:sz w:val="28"/>
          <w:szCs w:val="28"/>
        </w:rPr>
        <w:t>Благодарности</w:t>
      </w:r>
      <w:r w:rsidR="00A70137" w:rsidRPr="006821D2">
        <w:rPr>
          <w:b/>
          <w:bCs/>
          <w:sz w:val="28"/>
          <w:szCs w:val="28"/>
        </w:rPr>
        <w:t>.</w:t>
      </w:r>
    </w:p>
    <w:p w14:paraId="7035757D" w14:textId="57BAD6DA" w:rsidR="00810F2B" w:rsidRPr="006821D2" w:rsidRDefault="003827FE" w:rsidP="00A70137">
      <w:pPr>
        <w:rPr>
          <w:sz w:val="28"/>
          <w:szCs w:val="28"/>
        </w:rPr>
      </w:pPr>
      <w:r w:rsidRPr="006821D2">
        <w:rPr>
          <w:sz w:val="28"/>
          <w:szCs w:val="28"/>
        </w:rPr>
        <w:t>Здесь можно указать ссылки на грант и другие финансируемые проекты, в рамках которых выполнялось исследование.</w:t>
      </w:r>
    </w:p>
    <w:p w14:paraId="7180AF4F" w14:textId="77777777" w:rsidR="003827FE" w:rsidRPr="006821D2" w:rsidRDefault="003827FE" w:rsidP="00A70137">
      <w:pPr>
        <w:rPr>
          <w:sz w:val="28"/>
          <w:szCs w:val="28"/>
        </w:rPr>
      </w:pPr>
    </w:p>
    <w:p w14:paraId="4DE92D7A" w14:textId="15F77E4C" w:rsidR="00810F2B" w:rsidRPr="006821D2" w:rsidRDefault="00810F2B" w:rsidP="00A70137">
      <w:pPr>
        <w:pStyle w:val="af2"/>
        <w:ind w:firstLine="709"/>
        <w:jc w:val="both"/>
        <w:rPr>
          <w:sz w:val="28"/>
          <w:szCs w:val="28"/>
        </w:rPr>
      </w:pPr>
      <w:r w:rsidRPr="006821D2">
        <w:rPr>
          <w:sz w:val="28"/>
          <w:szCs w:val="28"/>
        </w:rPr>
        <w:t xml:space="preserve">Список </w:t>
      </w:r>
      <w:r w:rsidR="003827FE" w:rsidRPr="006821D2">
        <w:rPr>
          <w:sz w:val="28"/>
          <w:szCs w:val="28"/>
        </w:rPr>
        <w:t>ИСТОЧНИКОВ</w:t>
      </w:r>
    </w:p>
    <w:p w14:paraId="5CC4DF78" w14:textId="03EBF91E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Морфологическое строение оболочковой формы по выплавляемым моделям / В. И. Одиноков, А. И. Евстигнеев, Э. А. Дмитриев [и др.] // Из</w:t>
      </w:r>
      <w:r w:rsidRPr="006821D2">
        <w:rPr>
          <w:sz w:val="28"/>
          <w:szCs w:val="28"/>
        </w:rPr>
        <w:lastRenderedPageBreak/>
        <w:t xml:space="preserve">вестия высших учебных заведений. Черная металлургия. – 2022. – Т. 65. – № 10. – С. 740-747. – </w:t>
      </w:r>
      <w:proofErr w:type="spellStart"/>
      <w:r w:rsidRPr="006821D2">
        <w:rPr>
          <w:sz w:val="28"/>
          <w:szCs w:val="28"/>
        </w:rPr>
        <w:t>DOI</w:t>
      </w:r>
      <w:proofErr w:type="spellEnd"/>
      <w:r w:rsidRPr="006821D2">
        <w:rPr>
          <w:sz w:val="28"/>
          <w:szCs w:val="28"/>
        </w:rPr>
        <w:t xml:space="preserve">: 10.17073/0368-0797-2022-10-740-747. – </w:t>
      </w:r>
      <w:proofErr w:type="spellStart"/>
      <w:r w:rsidRPr="006821D2">
        <w:rPr>
          <w:sz w:val="28"/>
          <w:szCs w:val="28"/>
        </w:rPr>
        <w:t>EDN</w:t>
      </w:r>
      <w:proofErr w:type="spell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SUGKZE</w:t>
      </w:r>
      <w:proofErr w:type="spellEnd"/>
      <w:r w:rsidRPr="006821D2">
        <w:rPr>
          <w:sz w:val="28"/>
          <w:szCs w:val="28"/>
        </w:rPr>
        <w:t>.</w:t>
      </w:r>
    </w:p>
    <w:p w14:paraId="72FFD811" w14:textId="0EC0B850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6821D2">
        <w:rPr>
          <w:sz w:val="28"/>
          <w:szCs w:val="28"/>
        </w:rPr>
        <w:t>Сизинцева</w:t>
      </w:r>
      <w:proofErr w:type="spellEnd"/>
      <w:r w:rsidRPr="006821D2">
        <w:rPr>
          <w:sz w:val="28"/>
          <w:szCs w:val="28"/>
        </w:rPr>
        <w:t xml:space="preserve">, А. С. Лучшие системы для работы с данными / А. С. </w:t>
      </w:r>
      <w:proofErr w:type="spellStart"/>
      <w:r w:rsidRPr="006821D2">
        <w:rPr>
          <w:sz w:val="28"/>
          <w:szCs w:val="28"/>
        </w:rPr>
        <w:t>Сизинцева</w:t>
      </w:r>
      <w:proofErr w:type="spellEnd"/>
      <w:r w:rsidRPr="006821D2">
        <w:rPr>
          <w:sz w:val="28"/>
          <w:szCs w:val="28"/>
        </w:rPr>
        <w:t xml:space="preserve">, В. В. </w:t>
      </w:r>
      <w:proofErr w:type="spellStart"/>
      <w:r w:rsidRPr="006821D2">
        <w:rPr>
          <w:sz w:val="28"/>
          <w:szCs w:val="28"/>
        </w:rPr>
        <w:t>Бажеряну</w:t>
      </w:r>
      <w:proofErr w:type="spellEnd"/>
      <w:r w:rsidRPr="006821D2">
        <w:rPr>
          <w:sz w:val="28"/>
          <w:szCs w:val="28"/>
        </w:rPr>
        <w:t xml:space="preserve"> // Географические исследования в контексте социально-экономического развития регионов : Материалы Всероссийской научно-практической конференции (с международным участием), посвящённой 75-</w:t>
      </w:r>
      <w:proofErr w:type="spellStart"/>
      <w:r w:rsidRPr="006821D2">
        <w:rPr>
          <w:sz w:val="28"/>
          <w:szCs w:val="28"/>
        </w:rPr>
        <w:t>летию</w:t>
      </w:r>
      <w:proofErr w:type="spellEnd"/>
      <w:r w:rsidRPr="006821D2">
        <w:rPr>
          <w:sz w:val="28"/>
          <w:szCs w:val="28"/>
        </w:rPr>
        <w:t xml:space="preserve"> кандидата географических наук, доцента, почетного работника высшего профессионального образования Российской Федерации Ахмеда </w:t>
      </w:r>
      <w:proofErr w:type="spellStart"/>
      <w:r w:rsidRPr="006821D2">
        <w:rPr>
          <w:sz w:val="28"/>
          <w:szCs w:val="28"/>
        </w:rPr>
        <w:t>Лечаевича</w:t>
      </w:r>
      <w:proofErr w:type="spell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Устаева</w:t>
      </w:r>
      <w:proofErr w:type="spellEnd"/>
      <w:r w:rsidRPr="006821D2">
        <w:rPr>
          <w:sz w:val="28"/>
          <w:szCs w:val="28"/>
        </w:rPr>
        <w:t xml:space="preserve">, Грозный, 01–02 июня 2022 года. – Грозный: Чеченский государственный университет имени Ахмата </w:t>
      </w:r>
      <w:proofErr w:type="spellStart"/>
      <w:r w:rsidRPr="006821D2">
        <w:rPr>
          <w:sz w:val="28"/>
          <w:szCs w:val="28"/>
        </w:rPr>
        <w:t>Абдулхамидовича</w:t>
      </w:r>
      <w:proofErr w:type="spellEnd"/>
      <w:r w:rsidRPr="006821D2">
        <w:rPr>
          <w:sz w:val="28"/>
          <w:szCs w:val="28"/>
        </w:rPr>
        <w:t xml:space="preserve"> Кадырова, 2022. – С. 587-589. – </w:t>
      </w:r>
      <w:proofErr w:type="spellStart"/>
      <w:r w:rsidRPr="006821D2">
        <w:rPr>
          <w:sz w:val="28"/>
          <w:szCs w:val="28"/>
        </w:rPr>
        <w:t>DOI</w:t>
      </w:r>
      <w:proofErr w:type="spellEnd"/>
      <w:r w:rsidRPr="006821D2">
        <w:rPr>
          <w:sz w:val="28"/>
          <w:szCs w:val="28"/>
        </w:rPr>
        <w:t xml:space="preserve">: 10.36684/68-2022-1-587-589. – </w:t>
      </w:r>
      <w:proofErr w:type="spellStart"/>
      <w:r w:rsidRPr="006821D2">
        <w:rPr>
          <w:sz w:val="28"/>
          <w:szCs w:val="28"/>
        </w:rPr>
        <w:t>EDN</w:t>
      </w:r>
      <w:proofErr w:type="spell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CPDCFF</w:t>
      </w:r>
      <w:proofErr w:type="spellEnd"/>
      <w:r w:rsidRPr="006821D2">
        <w:rPr>
          <w:sz w:val="28"/>
          <w:szCs w:val="28"/>
        </w:rPr>
        <w:t>.</w:t>
      </w:r>
    </w:p>
    <w:p w14:paraId="2DF0A4B8" w14:textId="77777777" w:rsidR="00B0111A" w:rsidRPr="006821D2" w:rsidRDefault="00B0111A" w:rsidP="00A70137">
      <w:pPr>
        <w:pStyle w:val="a"/>
        <w:tabs>
          <w:tab w:val="left" w:pos="993"/>
        </w:tabs>
        <w:ind w:left="0" w:firstLine="709"/>
        <w:rPr>
          <w:sz w:val="28"/>
          <w:szCs w:val="28"/>
          <w:lang w:val="en-US"/>
        </w:rPr>
      </w:pPr>
      <w:r w:rsidRPr="006821D2">
        <w:rPr>
          <w:sz w:val="28"/>
          <w:szCs w:val="28"/>
          <w:lang w:val="en-US"/>
        </w:rPr>
        <w:t xml:space="preserve">Results of Cyclic-Strength Investigation of Developed Cutting Ceramic / A. I. Pronin, V. V. </w:t>
      </w:r>
      <w:proofErr w:type="spellStart"/>
      <w:r w:rsidRPr="006821D2">
        <w:rPr>
          <w:sz w:val="28"/>
          <w:szCs w:val="28"/>
          <w:lang w:val="en-US"/>
        </w:rPr>
        <w:t>Myl'nikov</w:t>
      </w:r>
      <w:proofErr w:type="spellEnd"/>
      <w:r w:rsidRPr="006821D2">
        <w:rPr>
          <w:sz w:val="28"/>
          <w:szCs w:val="28"/>
          <w:lang w:val="en-US"/>
        </w:rPr>
        <w:t xml:space="preserve">, S. V. Veselov, D. A. </w:t>
      </w:r>
      <w:proofErr w:type="spellStart"/>
      <w:r w:rsidRPr="006821D2">
        <w:rPr>
          <w:sz w:val="28"/>
          <w:szCs w:val="28"/>
          <w:lang w:val="en-US"/>
        </w:rPr>
        <w:t>Val'ko</w:t>
      </w:r>
      <w:proofErr w:type="spellEnd"/>
      <w:r w:rsidRPr="006821D2">
        <w:rPr>
          <w:sz w:val="28"/>
          <w:szCs w:val="28"/>
          <w:lang w:val="en-US"/>
        </w:rPr>
        <w:t xml:space="preserve"> // Glass and Ceramics. – 2022. – Vol. 79. – No 5-6. – P. 222-224. – DOI 10.1007/</w:t>
      </w:r>
      <w:proofErr w:type="spellStart"/>
      <w:r w:rsidRPr="006821D2">
        <w:rPr>
          <w:sz w:val="28"/>
          <w:szCs w:val="28"/>
          <w:lang w:val="en-US"/>
        </w:rPr>
        <w:t>s10717</w:t>
      </w:r>
      <w:proofErr w:type="spellEnd"/>
      <w:r w:rsidRPr="006821D2">
        <w:rPr>
          <w:sz w:val="28"/>
          <w:szCs w:val="28"/>
          <w:lang w:val="en-US"/>
        </w:rPr>
        <w:t xml:space="preserve">-022-00488-z. – </w:t>
      </w:r>
      <w:proofErr w:type="spellStart"/>
      <w:r w:rsidRPr="006821D2">
        <w:rPr>
          <w:sz w:val="28"/>
          <w:szCs w:val="28"/>
          <w:lang w:val="en-US"/>
        </w:rPr>
        <w:t>EDN</w:t>
      </w:r>
      <w:proofErr w:type="spellEnd"/>
      <w:r w:rsidRPr="006821D2">
        <w:rPr>
          <w:sz w:val="28"/>
          <w:szCs w:val="28"/>
          <w:lang w:val="en-US"/>
        </w:rPr>
        <w:t xml:space="preserve"> </w:t>
      </w:r>
      <w:proofErr w:type="spellStart"/>
      <w:r w:rsidRPr="006821D2">
        <w:rPr>
          <w:sz w:val="28"/>
          <w:szCs w:val="28"/>
          <w:lang w:val="en-US"/>
        </w:rPr>
        <w:t>TESDKU</w:t>
      </w:r>
      <w:proofErr w:type="spellEnd"/>
      <w:r w:rsidRPr="006821D2">
        <w:rPr>
          <w:sz w:val="28"/>
          <w:szCs w:val="28"/>
          <w:lang w:val="en-US"/>
        </w:rPr>
        <w:t xml:space="preserve">. </w:t>
      </w:r>
    </w:p>
    <w:p w14:paraId="32DE3843" w14:textId="77777777" w:rsidR="0071009F" w:rsidRPr="006821D2" w:rsidRDefault="0071009F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>Соловьев, В. А. Ледообразование на линиях электропередач. Причины возникновения. Методы удаления / В. А. Соловьев, С. И. Сухоруков, С. П. Черный. – Комсомольск-на-</w:t>
      </w:r>
      <w:proofErr w:type="gramStart"/>
      <w:r w:rsidRPr="006821D2">
        <w:rPr>
          <w:sz w:val="28"/>
          <w:szCs w:val="28"/>
        </w:rPr>
        <w:t>Амуре :</w:t>
      </w:r>
      <w:proofErr w:type="gramEnd"/>
      <w:r w:rsidRPr="006821D2">
        <w:rPr>
          <w:sz w:val="28"/>
          <w:szCs w:val="28"/>
        </w:rPr>
        <w:t xml:space="preserve"> Комсомольский-на-Амуре государственный университет, 2018. – 304 с. – ISBN 978-5-8044-1665-3. – </w:t>
      </w:r>
      <w:proofErr w:type="spellStart"/>
      <w:r w:rsidRPr="006821D2">
        <w:rPr>
          <w:sz w:val="28"/>
          <w:szCs w:val="28"/>
        </w:rPr>
        <w:t>EDN</w:t>
      </w:r>
      <w:proofErr w:type="spell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QAWSQO</w:t>
      </w:r>
      <w:proofErr w:type="spellEnd"/>
      <w:r w:rsidRPr="006821D2">
        <w:rPr>
          <w:sz w:val="28"/>
          <w:szCs w:val="28"/>
        </w:rPr>
        <w:t xml:space="preserve">. </w:t>
      </w:r>
    </w:p>
    <w:p w14:paraId="74308723" w14:textId="77777777" w:rsidR="00A70137" w:rsidRPr="006821D2" w:rsidRDefault="0071009F" w:rsidP="00A70137">
      <w:pPr>
        <w:pStyle w:val="a"/>
        <w:tabs>
          <w:tab w:val="left" w:pos="993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Патент на полезную модель № 203009 </w:t>
      </w:r>
      <w:proofErr w:type="spellStart"/>
      <w:r w:rsidRPr="006821D2">
        <w:rPr>
          <w:sz w:val="28"/>
          <w:szCs w:val="28"/>
        </w:rPr>
        <w:t>U1</w:t>
      </w:r>
      <w:proofErr w:type="spellEnd"/>
      <w:r w:rsidRPr="006821D2">
        <w:rPr>
          <w:sz w:val="28"/>
          <w:szCs w:val="28"/>
        </w:rPr>
        <w:t xml:space="preserve"> Российская Федерация, МПК </w:t>
      </w:r>
      <w:proofErr w:type="spellStart"/>
      <w:r w:rsidRPr="006821D2">
        <w:rPr>
          <w:sz w:val="28"/>
          <w:szCs w:val="28"/>
        </w:rPr>
        <w:t>A23C</w:t>
      </w:r>
      <w:proofErr w:type="spellEnd"/>
      <w:r w:rsidRPr="006821D2">
        <w:rPr>
          <w:sz w:val="28"/>
          <w:szCs w:val="28"/>
        </w:rPr>
        <w:t xml:space="preserve"> 3/02, </w:t>
      </w:r>
      <w:proofErr w:type="spellStart"/>
      <w:r w:rsidRPr="006821D2">
        <w:rPr>
          <w:sz w:val="28"/>
          <w:szCs w:val="28"/>
        </w:rPr>
        <w:t>A01J</w:t>
      </w:r>
      <w:proofErr w:type="spellEnd"/>
      <w:r w:rsidRPr="006821D2">
        <w:rPr>
          <w:sz w:val="28"/>
          <w:szCs w:val="28"/>
        </w:rPr>
        <w:t xml:space="preserve"> 11/00. </w:t>
      </w:r>
      <w:proofErr w:type="spellStart"/>
      <w:r w:rsidRPr="006821D2">
        <w:rPr>
          <w:sz w:val="28"/>
          <w:szCs w:val="28"/>
        </w:rPr>
        <w:t>Термосмешивающая</w:t>
      </w:r>
      <w:proofErr w:type="spellEnd"/>
      <w:r w:rsidRPr="006821D2">
        <w:rPr>
          <w:sz w:val="28"/>
          <w:szCs w:val="28"/>
        </w:rPr>
        <w:t xml:space="preserve"> установка для сквашивания кисломолочных </w:t>
      </w:r>
      <w:proofErr w:type="gramStart"/>
      <w:r w:rsidRPr="006821D2">
        <w:rPr>
          <w:sz w:val="28"/>
          <w:szCs w:val="28"/>
        </w:rPr>
        <w:t>продуктов :</w:t>
      </w:r>
      <w:proofErr w:type="gramEnd"/>
      <w:r w:rsidRPr="006821D2">
        <w:rPr>
          <w:sz w:val="28"/>
          <w:szCs w:val="28"/>
        </w:rPr>
        <w:t xml:space="preserve"> № 2020125999 : </w:t>
      </w:r>
      <w:proofErr w:type="spellStart"/>
      <w:r w:rsidRPr="006821D2">
        <w:rPr>
          <w:sz w:val="28"/>
          <w:szCs w:val="28"/>
        </w:rPr>
        <w:t>заявл</w:t>
      </w:r>
      <w:proofErr w:type="spellEnd"/>
      <w:r w:rsidRPr="006821D2">
        <w:rPr>
          <w:sz w:val="28"/>
          <w:szCs w:val="28"/>
        </w:rPr>
        <w:t xml:space="preserve">. </w:t>
      </w:r>
      <w:proofErr w:type="gramStart"/>
      <w:r w:rsidRPr="006821D2">
        <w:rPr>
          <w:sz w:val="28"/>
          <w:szCs w:val="28"/>
        </w:rPr>
        <w:t>30.07.2020 :</w:t>
      </w:r>
      <w:proofErr w:type="gram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опубл</w:t>
      </w:r>
      <w:proofErr w:type="spellEnd"/>
      <w:r w:rsidRPr="006821D2">
        <w:rPr>
          <w:sz w:val="28"/>
          <w:szCs w:val="28"/>
        </w:rPr>
        <w:t xml:space="preserve">. 18.03.2021 / К. К. Ким, С. Н. Иванов, И. М. </w:t>
      </w:r>
      <w:proofErr w:type="gramStart"/>
      <w:r w:rsidRPr="006821D2">
        <w:rPr>
          <w:sz w:val="28"/>
          <w:szCs w:val="28"/>
        </w:rPr>
        <w:t>Карпова ;</w:t>
      </w:r>
      <w:proofErr w:type="gramEnd"/>
      <w:r w:rsidRPr="006821D2">
        <w:rPr>
          <w:sz w:val="28"/>
          <w:szCs w:val="28"/>
        </w:rPr>
        <w:t xml:space="preserve"> заявитель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I". – </w:t>
      </w:r>
      <w:proofErr w:type="spellStart"/>
      <w:r w:rsidRPr="006821D2">
        <w:rPr>
          <w:sz w:val="28"/>
          <w:szCs w:val="28"/>
        </w:rPr>
        <w:t>EDN</w:t>
      </w:r>
      <w:proofErr w:type="spell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QCSNLB</w:t>
      </w:r>
      <w:proofErr w:type="spellEnd"/>
      <w:r w:rsidRPr="006821D2">
        <w:rPr>
          <w:sz w:val="28"/>
          <w:szCs w:val="28"/>
        </w:rPr>
        <w:t>.</w:t>
      </w:r>
      <w:r w:rsidR="00573F70" w:rsidRPr="006821D2">
        <w:rPr>
          <w:sz w:val="28"/>
          <w:szCs w:val="28"/>
        </w:rPr>
        <w:t xml:space="preserve"> </w:t>
      </w:r>
    </w:p>
    <w:p w14:paraId="461555DC" w14:textId="1BF44195" w:rsidR="00573F70" w:rsidRPr="006821D2" w:rsidRDefault="00573F70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СНиП 23-05-95. Естественное и искусственное </w:t>
      </w:r>
      <w:proofErr w:type="gramStart"/>
      <w:r w:rsidRPr="006821D2">
        <w:rPr>
          <w:sz w:val="28"/>
          <w:szCs w:val="28"/>
        </w:rPr>
        <w:t>освещение :</w:t>
      </w:r>
      <w:proofErr w:type="gramEnd"/>
      <w:r w:rsidRPr="006821D2">
        <w:rPr>
          <w:sz w:val="28"/>
          <w:szCs w:val="28"/>
        </w:rPr>
        <w:t xml:space="preserve"> дата введения 1996-01-01 / Минстрой России. </w:t>
      </w:r>
      <w:r w:rsidRPr="006821D2">
        <w:rPr>
          <w:sz w:val="28"/>
          <w:szCs w:val="28"/>
        </w:rPr>
        <w:sym w:font="Symbol" w:char="F02D"/>
      </w:r>
      <w:r w:rsidRPr="006821D2">
        <w:rPr>
          <w:sz w:val="28"/>
          <w:szCs w:val="28"/>
        </w:rPr>
        <w:t xml:space="preserve"> </w:t>
      </w:r>
      <w:proofErr w:type="gramStart"/>
      <w:r w:rsidRPr="006821D2">
        <w:rPr>
          <w:sz w:val="28"/>
          <w:szCs w:val="28"/>
        </w:rPr>
        <w:t>Москва :</w:t>
      </w:r>
      <w:proofErr w:type="gramEnd"/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ЦИТП</w:t>
      </w:r>
      <w:proofErr w:type="spellEnd"/>
      <w:r w:rsidRPr="006821D2">
        <w:rPr>
          <w:sz w:val="28"/>
          <w:szCs w:val="28"/>
        </w:rPr>
        <w:t xml:space="preserve"> Минстроя России, 1995. </w:t>
      </w:r>
      <w:r w:rsidRPr="006821D2">
        <w:rPr>
          <w:sz w:val="28"/>
          <w:szCs w:val="28"/>
        </w:rPr>
        <w:sym w:font="Symbol" w:char="F02D"/>
      </w:r>
      <w:r w:rsidRPr="006821D2">
        <w:rPr>
          <w:sz w:val="28"/>
          <w:szCs w:val="28"/>
        </w:rPr>
        <w:t xml:space="preserve"> 57 с. </w:t>
      </w:r>
    </w:p>
    <w:p w14:paraId="7BA85FAE" w14:textId="056B8569" w:rsidR="00A70137" w:rsidRPr="006821D2" w:rsidRDefault="00A70137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О прожиточном минимуме в Российской </w:t>
      </w:r>
      <w:proofErr w:type="gramStart"/>
      <w:r w:rsidRPr="006821D2">
        <w:rPr>
          <w:sz w:val="28"/>
          <w:szCs w:val="28"/>
        </w:rPr>
        <w:t>Федерации :</w:t>
      </w:r>
      <w:proofErr w:type="gramEnd"/>
      <w:r w:rsidRPr="006821D2">
        <w:rPr>
          <w:sz w:val="28"/>
          <w:szCs w:val="28"/>
        </w:rPr>
        <w:t xml:space="preserve"> Федеральный закон от 24 октября 1997 г. № 134-ФЗ (ред. от 01.04.2019). Доступ из справочно-правовой системы «КонсультантПлюс». – Режим доступа: по подписке.</w:t>
      </w:r>
    </w:p>
    <w:p w14:paraId="6DF208B3" w14:textId="553622B2" w:rsidR="003A7073" w:rsidRPr="006821D2" w:rsidRDefault="00A70137" w:rsidP="00A70137">
      <w:pPr>
        <w:pStyle w:val="a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6821D2">
        <w:rPr>
          <w:sz w:val="28"/>
          <w:szCs w:val="28"/>
        </w:rPr>
        <w:t xml:space="preserve">Кириллов, Н. П. О философских проблемах образования / Н. П. Кириллов, В. Н. Фадеева // Проблемы управления в социальных системах. – 2015. – Т. 8, </w:t>
      </w:r>
      <w:proofErr w:type="spellStart"/>
      <w:r w:rsidRPr="006821D2">
        <w:rPr>
          <w:sz w:val="28"/>
          <w:szCs w:val="28"/>
        </w:rPr>
        <w:t>вып</w:t>
      </w:r>
      <w:proofErr w:type="spellEnd"/>
      <w:r w:rsidRPr="006821D2">
        <w:rPr>
          <w:sz w:val="28"/>
          <w:szCs w:val="28"/>
        </w:rPr>
        <w:t xml:space="preserve">. 12. – С. 108-113. </w:t>
      </w:r>
      <w:r w:rsidR="00194576" w:rsidRPr="00194576">
        <w:rPr>
          <w:sz w:val="28"/>
          <w:szCs w:val="28"/>
        </w:rPr>
        <w:t>[</w:t>
      </w:r>
      <w:r w:rsidR="00194576">
        <w:rPr>
          <w:sz w:val="28"/>
          <w:szCs w:val="28"/>
        </w:rPr>
        <w:t>Электронный ресурс</w:t>
      </w:r>
      <w:r w:rsidR="00194576" w:rsidRPr="00194576">
        <w:rPr>
          <w:sz w:val="28"/>
          <w:szCs w:val="28"/>
        </w:rPr>
        <w:t>]</w:t>
      </w:r>
      <w:r w:rsidR="00194576">
        <w:rPr>
          <w:sz w:val="28"/>
          <w:szCs w:val="28"/>
        </w:rPr>
        <w:t>. Режим доступа:</w:t>
      </w:r>
      <w:r w:rsidRPr="006821D2">
        <w:rPr>
          <w:sz w:val="28"/>
          <w:szCs w:val="28"/>
        </w:rPr>
        <w:t xml:space="preserve"> </w:t>
      </w:r>
      <w:proofErr w:type="spellStart"/>
      <w:r w:rsidRPr="006821D2">
        <w:rPr>
          <w:sz w:val="28"/>
          <w:szCs w:val="28"/>
        </w:rPr>
        <w:t>URL</w:t>
      </w:r>
      <w:proofErr w:type="spellEnd"/>
      <w:r w:rsidRPr="006821D2">
        <w:rPr>
          <w:sz w:val="28"/>
          <w:szCs w:val="28"/>
        </w:rPr>
        <w:t xml:space="preserve">: </w:t>
      </w:r>
      <w:proofErr w:type="spellStart"/>
      <w:r w:rsidRPr="006821D2">
        <w:rPr>
          <w:sz w:val="28"/>
          <w:szCs w:val="28"/>
        </w:rPr>
        <w:t>https</w:t>
      </w:r>
      <w:proofErr w:type="spellEnd"/>
      <w:r w:rsidRPr="006821D2">
        <w:rPr>
          <w:sz w:val="28"/>
          <w:szCs w:val="28"/>
        </w:rPr>
        <w:t>://</w:t>
      </w:r>
      <w:proofErr w:type="spellStart"/>
      <w:r w:rsidRPr="006821D2">
        <w:rPr>
          <w:sz w:val="28"/>
          <w:szCs w:val="28"/>
        </w:rPr>
        <w:t>cyberleninka.ru</w:t>
      </w:r>
      <w:proofErr w:type="spellEnd"/>
      <w:r w:rsidRPr="006821D2">
        <w:rPr>
          <w:sz w:val="28"/>
          <w:szCs w:val="28"/>
        </w:rPr>
        <w:t>/</w:t>
      </w:r>
      <w:r w:rsidRPr="006821D2">
        <w:rPr>
          <w:sz w:val="28"/>
          <w:szCs w:val="28"/>
          <w:lang w:val="en-US"/>
        </w:rPr>
        <w:t>article</w:t>
      </w:r>
      <w:r w:rsidRPr="006821D2">
        <w:rPr>
          <w:sz w:val="28"/>
          <w:szCs w:val="28"/>
        </w:rPr>
        <w:t>/</w:t>
      </w:r>
      <w:r w:rsidRPr="006821D2">
        <w:rPr>
          <w:sz w:val="28"/>
          <w:szCs w:val="28"/>
          <w:lang w:val="en-US"/>
        </w:rPr>
        <w:t>n</w:t>
      </w:r>
      <w:r w:rsidRPr="006821D2">
        <w:rPr>
          <w:sz w:val="28"/>
          <w:szCs w:val="28"/>
        </w:rPr>
        <w:t>/</w:t>
      </w:r>
      <w:r w:rsidRPr="006821D2">
        <w:rPr>
          <w:sz w:val="28"/>
          <w:szCs w:val="28"/>
          <w:lang w:val="en-US"/>
        </w:rPr>
        <w:t>o</w:t>
      </w:r>
      <w:r w:rsidRPr="006821D2">
        <w:rPr>
          <w:sz w:val="28"/>
          <w:szCs w:val="28"/>
        </w:rPr>
        <w:t>-</w:t>
      </w:r>
      <w:proofErr w:type="spellStart"/>
      <w:r w:rsidRPr="006821D2">
        <w:rPr>
          <w:sz w:val="28"/>
          <w:szCs w:val="28"/>
          <w:lang w:val="en-US"/>
        </w:rPr>
        <w:t>filosofskih</w:t>
      </w:r>
      <w:proofErr w:type="spellEnd"/>
      <w:r w:rsidRPr="006821D2">
        <w:rPr>
          <w:sz w:val="28"/>
          <w:szCs w:val="28"/>
        </w:rPr>
        <w:t>-</w:t>
      </w:r>
      <w:proofErr w:type="spellStart"/>
      <w:r w:rsidRPr="006821D2">
        <w:rPr>
          <w:sz w:val="28"/>
          <w:szCs w:val="28"/>
          <w:lang w:val="en-US"/>
        </w:rPr>
        <w:t>problemah</w:t>
      </w:r>
      <w:proofErr w:type="spellEnd"/>
      <w:r w:rsidRPr="006821D2">
        <w:rPr>
          <w:sz w:val="28"/>
          <w:szCs w:val="28"/>
        </w:rPr>
        <w:t>-</w:t>
      </w:r>
      <w:proofErr w:type="spellStart"/>
      <w:r w:rsidRPr="006821D2">
        <w:rPr>
          <w:sz w:val="28"/>
          <w:szCs w:val="28"/>
          <w:lang w:val="en-US"/>
        </w:rPr>
        <w:t>obrazovaniya</w:t>
      </w:r>
      <w:proofErr w:type="spellEnd"/>
      <w:r w:rsidRPr="006821D2">
        <w:rPr>
          <w:sz w:val="28"/>
          <w:szCs w:val="28"/>
        </w:rPr>
        <w:t xml:space="preserve"> (дата обращения: 11.02.2017).</w:t>
      </w:r>
    </w:p>
    <w:sectPr w:rsidR="003A7073" w:rsidRPr="006821D2" w:rsidSect="00810F2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393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2B"/>
    <w:rsid w:val="000536C8"/>
    <w:rsid w:val="0008447B"/>
    <w:rsid w:val="001647C9"/>
    <w:rsid w:val="001749F4"/>
    <w:rsid w:val="00194576"/>
    <w:rsid w:val="002F6ADF"/>
    <w:rsid w:val="003827FE"/>
    <w:rsid w:val="003A7073"/>
    <w:rsid w:val="003F3AA4"/>
    <w:rsid w:val="00452F79"/>
    <w:rsid w:val="00465FE3"/>
    <w:rsid w:val="00573F70"/>
    <w:rsid w:val="00577FC0"/>
    <w:rsid w:val="00662770"/>
    <w:rsid w:val="006821D2"/>
    <w:rsid w:val="0071009F"/>
    <w:rsid w:val="00810F2B"/>
    <w:rsid w:val="00852B9B"/>
    <w:rsid w:val="008B276B"/>
    <w:rsid w:val="008F0907"/>
    <w:rsid w:val="009E5B2D"/>
    <w:rsid w:val="00A70137"/>
    <w:rsid w:val="00A70AF1"/>
    <w:rsid w:val="00AA3220"/>
    <w:rsid w:val="00AB20BF"/>
    <w:rsid w:val="00AD368D"/>
    <w:rsid w:val="00B0111A"/>
    <w:rsid w:val="00B85A48"/>
    <w:rsid w:val="00C22A6C"/>
    <w:rsid w:val="00D555CA"/>
    <w:rsid w:val="00DF2196"/>
    <w:rsid w:val="00EA4F23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  <w15:docId w15:val="{5A2AFB2C-DDB9-4C06-8BFF-67D3DD7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5D5-2E3D-4779-8275-5D8B7BAF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Ахметова Анна Валинуровна</cp:lastModifiedBy>
  <cp:revision>17</cp:revision>
  <dcterms:created xsi:type="dcterms:W3CDTF">2022-12-21T04:36:00Z</dcterms:created>
  <dcterms:modified xsi:type="dcterms:W3CDTF">2023-12-04T05:20:00Z</dcterms:modified>
</cp:coreProperties>
</file>